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EA" w:rsidRPr="006F5B6D" w:rsidRDefault="00C247EA" w:rsidP="00C247EA">
      <w:pPr>
        <w:jc w:val="center"/>
      </w:pPr>
      <w:r w:rsidRPr="006F5B6D">
        <w:rPr>
          <w:rFonts w:hint="eastAsia"/>
        </w:rPr>
        <w:t>ほぼ週刊コラム　「</w:t>
      </w:r>
      <w:r w:rsidRPr="006F5B6D">
        <w:rPr>
          <w:rFonts w:hint="eastAsia"/>
        </w:rPr>
        <w:t>Partnership</w:t>
      </w:r>
      <w:r>
        <w:rPr>
          <w:rFonts w:hint="eastAsia"/>
        </w:rPr>
        <w:t>論」　その１１７</w:t>
      </w:r>
    </w:p>
    <w:p w:rsidR="00C247EA" w:rsidRPr="006F5B6D" w:rsidRDefault="00C247EA" w:rsidP="00C247EA">
      <w:pPr>
        <w:jc w:val="center"/>
        <w:rPr>
          <w:b/>
        </w:rPr>
      </w:pPr>
      <w:r w:rsidRPr="006F5B6D">
        <w:rPr>
          <w:b/>
        </w:rPr>
        <w:t>シリーズ：『米国</w:t>
      </w:r>
      <w:r w:rsidRPr="006F5B6D">
        <w:rPr>
          <w:b/>
        </w:rPr>
        <w:t>Partnership</w:t>
      </w:r>
      <w:r w:rsidRPr="006F5B6D">
        <w:rPr>
          <w:b/>
        </w:rPr>
        <w:t>税制勉強会』の振り返りと準備</w:t>
      </w:r>
    </w:p>
    <w:p w:rsidR="00C247EA" w:rsidRDefault="00C247EA" w:rsidP="00C247EA">
      <w:pPr>
        <w:jc w:val="center"/>
        <w:rPr>
          <w:b/>
        </w:rPr>
      </w:pPr>
      <w:r w:rsidRPr="006F5B6D">
        <w:rPr>
          <w:rFonts w:hint="eastAsia"/>
          <w:b/>
        </w:rPr>
        <w:t>第</w:t>
      </w:r>
      <w:r w:rsidR="004D385D">
        <w:rPr>
          <w:rFonts w:hint="eastAsia"/>
          <w:b/>
        </w:rPr>
        <w:t>五</w:t>
      </w:r>
      <w:r w:rsidRPr="006F5B6D">
        <w:rPr>
          <w:rFonts w:hint="eastAsia"/>
          <w:b/>
        </w:rPr>
        <w:t>回勉強会</w:t>
      </w:r>
      <w:r w:rsidR="004D385D">
        <w:rPr>
          <w:rFonts w:hint="eastAsia"/>
          <w:b/>
        </w:rPr>
        <w:t>（</w:t>
      </w:r>
      <w:hyperlink r:id="rId8" w:history="1">
        <w:r w:rsidR="004D385D" w:rsidRPr="008A62C5">
          <w:rPr>
            <w:rStyle w:val="a3"/>
            <w:rFonts w:hint="eastAsia"/>
            <w:b/>
          </w:rPr>
          <w:t>年</w:t>
        </w:r>
        <w:r w:rsidR="004D385D" w:rsidRPr="008A62C5">
          <w:rPr>
            <w:rStyle w:val="a3"/>
            <w:rFonts w:hint="eastAsia"/>
            <w:b/>
          </w:rPr>
          <w:t>表</w:t>
        </w:r>
      </w:hyperlink>
      <w:r w:rsidR="004D385D">
        <w:rPr>
          <w:rFonts w:hint="eastAsia"/>
          <w:b/>
        </w:rPr>
        <w:t>項目２：経済的実体（</w:t>
      </w:r>
      <w:r w:rsidR="004D385D">
        <w:rPr>
          <w:rFonts w:hint="eastAsia"/>
          <w:b/>
        </w:rPr>
        <w:t>economic substance</w:t>
      </w:r>
      <w:r w:rsidR="004D385D">
        <w:rPr>
          <w:rFonts w:hint="eastAsia"/>
          <w:b/>
        </w:rPr>
        <w:t>））</w:t>
      </w:r>
      <w:r w:rsidRPr="006F5B6D">
        <w:rPr>
          <w:rFonts w:hint="eastAsia"/>
          <w:b/>
        </w:rPr>
        <w:t>の</w:t>
      </w:r>
      <w:r w:rsidR="004D385D">
        <w:rPr>
          <w:rFonts w:hint="eastAsia"/>
          <w:b/>
        </w:rPr>
        <w:t>準備</w:t>
      </w:r>
      <w:r w:rsidRPr="006F5B6D">
        <w:rPr>
          <w:rFonts w:hint="eastAsia"/>
          <w:b/>
        </w:rPr>
        <w:t>（</w:t>
      </w:r>
      <w:r>
        <w:rPr>
          <w:rFonts w:hint="eastAsia"/>
          <w:b/>
        </w:rPr>
        <w:t>１</w:t>
      </w:r>
      <w:r w:rsidRPr="006F5B6D">
        <w:rPr>
          <w:rFonts w:hint="eastAsia"/>
          <w:b/>
        </w:rPr>
        <w:t>）</w:t>
      </w:r>
      <w:r>
        <w:rPr>
          <w:rFonts w:hint="eastAsia"/>
          <w:b/>
        </w:rPr>
        <w:t>：</w:t>
      </w:r>
      <w:r>
        <w:rPr>
          <w:rFonts w:hint="eastAsia"/>
          <w:b/>
        </w:rPr>
        <w:t xml:space="preserve"> </w:t>
      </w:r>
    </w:p>
    <w:p w:rsidR="00C247EA" w:rsidRPr="00274A32" w:rsidRDefault="00C247EA" w:rsidP="00C247EA">
      <w:pPr>
        <w:jc w:val="center"/>
        <w:rPr>
          <w:b/>
        </w:rPr>
      </w:pPr>
      <w:r>
        <w:rPr>
          <w:b/>
        </w:rPr>
        <w:t>何故、</w:t>
      </w:r>
      <w:r>
        <w:rPr>
          <w:b/>
        </w:rPr>
        <w:t>partnership</w:t>
      </w:r>
      <w:r w:rsidR="00C07CEC">
        <w:rPr>
          <w:b/>
        </w:rPr>
        <w:t>経済へのシフトが起こったのか？　決定打は何？</w:t>
      </w:r>
    </w:p>
    <w:p w:rsidR="00C247EA" w:rsidRPr="006F5B6D" w:rsidRDefault="00C247EA" w:rsidP="00C247EA">
      <w:pPr>
        <w:jc w:val="right"/>
      </w:pPr>
      <w:r w:rsidRPr="006F5B6D">
        <w:rPr>
          <w:rFonts w:hint="eastAsia"/>
        </w:rPr>
        <w:t>2014.</w:t>
      </w:r>
      <w:r>
        <w:rPr>
          <w:rFonts w:hint="eastAsia"/>
        </w:rPr>
        <w:t>10.</w:t>
      </w:r>
      <w:r w:rsidR="00C07CEC">
        <w:rPr>
          <w:rFonts w:hint="eastAsia"/>
        </w:rPr>
        <w:t>31</w:t>
      </w:r>
      <w:r w:rsidRPr="006F5B6D">
        <w:rPr>
          <w:rFonts w:hint="eastAsia"/>
        </w:rPr>
        <w:t xml:space="preserve">　</w:t>
      </w:r>
      <w:r w:rsidRPr="006F5B6D">
        <w:rPr>
          <w:rFonts w:hint="eastAsia"/>
        </w:rPr>
        <w:t>rev.</w:t>
      </w:r>
      <w:r>
        <w:rPr>
          <w:rFonts w:hint="eastAsia"/>
        </w:rPr>
        <w:t>1</w:t>
      </w:r>
      <w:r w:rsidRPr="006F5B6D">
        <w:rPr>
          <w:rFonts w:hint="eastAsia"/>
        </w:rPr>
        <w:t xml:space="preserve">　齋藤旬</w:t>
      </w:r>
    </w:p>
    <w:p w:rsidR="00C247EA" w:rsidRPr="006F5B6D" w:rsidRDefault="00C247EA" w:rsidP="00C247EA"/>
    <w:p w:rsidR="00C247EA" w:rsidRDefault="00C247EA" w:rsidP="00C247EA">
      <w:r>
        <w:rPr>
          <w:rFonts w:hint="eastAsia"/>
          <w:b/>
        </w:rPr>
        <w:t xml:space="preserve">　</w:t>
      </w:r>
      <w:r w:rsidR="004D385D">
        <w:rPr>
          <w:rFonts w:hint="eastAsia"/>
          <w:b/>
        </w:rPr>
        <w:t>「齋藤さん、ひと言で言うと何が決定打なの？」、</w:t>
      </w:r>
      <w:r>
        <w:rPr>
          <w:rFonts w:hint="eastAsia"/>
        </w:rPr>
        <w:t>という</w:t>
      </w:r>
      <w:r w:rsidR="004D385D">
        <w:rPr>
          <w:rFonts w:hint="eastAsia"/>
        </w:rPr>
        <w:t>質問を受けた。先週末の第四回勉強会でのことだ。「</w:t>
      </w:r>
      <w:r w:rsidR="004D385D">
        <w:rPr>
          <w:rFonts w:hint="eastAsia"/>
        </w:rPr>
        <w:t>corporate</w:t>
      </w:r>
      <w:r w:rsidR="004D385D">
        <w:rPr>
          <w:rFonts w:hint="eastAsia"/>
        </w:rPr>
        <w:t>と</w:t>
      </w:r>
      <w:r w:rsidR="004D385D">
        <w:rPr>
          <w:rFonts w:hint="eastAsia"/>
        </w:rPr>
        <w:t>partnership</w:t>
      </w:r>
      <w:r w:rsidR="004D385D">
        <w:rPr>
          <w:rFonts w:hint="eastAsia"/>
        </w:rPr>
        <w:t>で何が決定的に違うのか？</w:t>
      </w:r>
      <w:r w:rsidR="00F5716A">
        <w:rPr>
          <w:rFonts w:hint="eastAsia"/>
        </w:rPr>
        <w:t xml:space="preserve"> </w:t>
      </w:r>
      <w:r w:rsidR="002C368F">
        <w:rPr>
          <w:rFonts w:hint="eastAsia"/>
        </w:rPr>
        <w:t>なんで米国では、全産業利益に占める</w:t>
      </w:r>
      <w:r w:rsidR="002C368F">
        <w:rPr>
          <w:rFonts w:hint="eastAsia"/>
        </w:rPr>
        <w:t>partnership</w:t>
      </w:r>
      <w:r w:rsidR="002C368F">
        <w:rPr>
          <w:rFonts w:hint="eastAsia"/>
        </w:rPr>
        <w:t>の割合が、</w:t>
      </w:r>
      <w:r w:rsidR="002C368F">
        <w:rPr>
          <w:rFonts w:hint="eastAsia"/>
        </w:rPr>
        <w:t>1980</w:t>
      </w:r>
      <w:r w:rsidR="002C368F">
        <w:rPr>
          <w:rFonts w:hint="eastAsia"/>
        </w:rPr>
        <w:t>年の</w:t>
      </w:r>
      <w:r w:rsidR="002C368F">
        <w:rPr>
          <w:rFonts w:hint="eastAsia"/>
        </w:rPr>
        <w:t>20%</w:t>
      </w:r>
      <w:r w:rsidR="002C368F">
        <w:rPr>
          <w:rFonts w:hint="eastAsia"/>
        </w:rPr>
        <w:t>から</w:t>
      </w:r>
      <w:r w:rsidR="002C368F">
        <w:rPr>
          <w:rFonts w:hint="eastAsia"/>
        </w:rPr>
        <w:t>2008</w:t>
      </w:r>
      <w:r w:rsidR="002C368F">
        <w:rPr>
          <w:rFonts w:hint="eastAsia"/>
        </w:rPr>
        <w:t>年の</w:t>
      </w:r>
      <w:r w:rsidR="002C368F">
        <w:rPr>
          <w:rFonts w:hint="eastAsia"/>
        </w:rPr>
        <w:t>60%</w:t>
      </w:r>
      <w:r w:rsidR="002C368F">
        <w:rPr>
          <w:rFonts w:hint="eastAsia"/>
        </w:rPr>
        <w:t>へと</w:t>
      </w:r>
      <w:r w:rsidR="00F5716A">
        <w:rPr>
          <w:rFonts w:hint="eastAsia"/>
        </w:rPr>
        <w:t>急激に増加したのか？</w:t>
      </w:r>
      <w:r w:rsidR="004D385D">
        <w:rPr>
          <w:rFonts w:hint="eastAsia"/>
        </w:rPr>
        <w:t>」という質問。</w:t>
      </w:r>
      <w:r w:rsidR="00B93DDB">
        <w:rPr>
          <w:rFonts w:hint="eastAsia"/>
        </w:rPr>
        <w:t>素晴らしく</w:t>
      </w:r>
      <w:r w:rsidR="00B62EA9">
        <w:rPr>
          <w:rFonts w:hint="eastAsia"/>
        </w:rPr>
        <w:t>本質的な質問をする</w:t>
      </w:r>
      <w:r w:rsidR="00F63CDD">
        <w:rPr>
          <w:rFonts w:hint="eastAsia"/>
        </w:rPr>
        <w:t>受講者</w:t>
      </w:r>
      <w:r w:rsidR="00B93DDB">
        <w:rPr>
          <w:rFonts w:hint="eastAsia"/>
        </w:rPr>
        <w:t>だ</w:t>
      </w:r>
      <w:r w:rsidR="00F63CDD">
        <w:rPr>
          <w:rFonts w:hint="eastAsia"/>
        </w:rPr>
        <w:t>と</w:t>
      </w:r>
      <w:r w:rsidR="00B93DDB">
        <w:rPr>
          <w:rFonts w:hint="eastAsia"/>
        </w:rPr>
        <w:t>、</w:t>
      </w:r>
      <w:r w:rsidR="00B62EA9">
        <w:rPr>
          <w:rFonts w:hint="eastAsia"/>
        </w:rPr>
        <w:t>私は</w:t>
      </w:r>
      <w:r w:rsidR="00F63CDD">
        <w:rPr>
          <w:rFonts w:hint="eastAsia"/>
        </w:rPr>
        <w:t>感心した。</w:t>
      </w:r>
    </w:p>
    <w:p w:rsidR="00C247EA" w:rsidRDefault="004D385D">
      <w:r>
        <w:rPr>
          <w:rFonts w:hint="eastAsia"/>
        </w:rPr>
        <w:t xml:space="preserve">　</w:t>
      </w:r>
      <w:r w:rsidR="00F63CDD">
        <w:rPr>
          <w:rFonts w:hint="eastAsia"/>
        </w:rPr>
        <w:t>ただ</w:t>
      </w:r>
      <w:r>
        <w:rPr>
          <w:rFonts w:hint="eastAsia"/>
        </w:rPr>
        <w:t>本来</w:t>
      </w:r>
      <w:r w:rsidR="002C368F">
        <w:rPr>
          <w:rFonts w:hint="eastAsia"/>
        </w:rPr>
        <w:t>、</w:t>
      </w:r>
      <w:r>
        <w:rPr>
          <w:rFonts w:hint="eastAsia"/>
        </w:rPr>
        <w:t>この質問</w:t>
      </w:r>
      <w:r w:rsidR="00F63CDD">
        <w:rPr>
          <w:rFonts w:hint="eastAsia"/>
        </w:rPr>
        <w:t>への</w:t>
      </w:r>
      <w:r>
        <w:rPr>
          <w:rFonts w:hint="eastAsia"/>
        </w:rPr>
        <w:t>答え</w:t>
      </w:r>
      <w:r w:rsidR="002C368F">
        <w:rPr>
          <w:rFonts w:hint="eastAsia"/>
        </w:rPr>
        <w:t>を</w:t>
      </w:r>
      <w:r>
        <w:rPr>
          <w:rFonts w:hint="eastAsia"/>
        </w:rPr>
        <w:t>、</w:t>
      </w:r>
      <w:r>
        <w:rPr>
          <w:rFonts w:hint="eastAsia"/>
        </w:rPr>
        <w:t>partnership</w:t>
      </w:r>
      <w:r>
        <w:rPr>
          <w:rFonts w:hint="eastAsia"/>
        </w:rPr>
        <w:t>経済が</w:t>
      </w:r>
      <w:r w:rsidR="00BB38C9">
        <w:rPr>
          <w:rFonts w:hint="eastAsia"/>
        </w:rPr>
        <w:t>話題にもならない</w:t>
      </w:r>
      <w:r w:rsidR="002C368F">
        <w:rPr>
          <w:rFonts w:hint="eastAsia"/>
        </w:rPr>
        <w:t>日本社会で考察してみること自体、無謀といえるかもしれない。つまり間違った答えに行き着く</w:t>
      </w:r>
      <w:r w:rsidR="00DD604A">
        <w:rPr>
          <w:rFonts w:hint="eastAsia"/>
        </w:rPr>
        <w:t>確率</w:t>
      </w:r>
      <w:r w:rsidR="002C368F">
        <w:rPr>
          <w:rFonts w:hint="eastAsia"/>
        </w:rPr>
        <w:t>が高い。</w:t>
      </w:r>
      <w:r w:rsidR="006B02C6">
        <w:rPr>
          <w:rFonts w:hint="eastAsia"/>
        </w:rPr>
        <w:t>だいたい、もし日本で答えが簡単に見つかるなら、既に</w:t>
      </w:r>
      <w:r w:rsidR="006B02C6">
        <w:rPr>
          <w:rFonts w:hint="eastAsia"/>
        </w:rPr>
        <w:t>partnership</w:t>
      </w:r>
      <w:r w:rsidR="006B02C6">
        <w:rPr>
          <w:rFonts w:hint="eastAsia"/>
        </w:rPr>
        <w:t>経済が起きているはずだし、そうすれば「失われた二十年」なんて悲惨なことにはなっていなかったはず。</w:t>
      </w:r>
      <w:r w:rsidR="00DD604A">
        <w:rPr>
          <w:rFonts w:hint="eastAsia"/>
        </w:rPr>
        <w:t>つまり、「○○</w:t>
      </w:r>
      <w:r w:rsidR="00B62EA9">
        <w:rPr>
          <w:rFonts w:hint="eastAsia"/>
        </w:rPr>
        <w:t xml:space="preserve"> --- </w:t>
      </w:r>
      <w:r w:rsidR="00B62EA9">
        <w:rPr>
          <w:rFonts w:hint="eastAsia"/>
        </w:rPr>
        <w:t>真の答え</w:t>
      </w:r>
      <w:r w:rsidR="00B62EA9">
        <w:rPr>
          <w:rFonts w:hint="eastAsia"/>
        </w:rPr>
        <w:t xml:space="preserve"> --- </w:t>
      </w:r>
      <w:r w:rsidR="00DD604A">
        <w:rPr>
          <w:rFonts w:hint="eastAsia"/>
        </w:rPr>
        <w:t>が</w:t>
      </w:r>
      <w:r w:rsidR="008964A1">
        <w:rPr>
          <w:rFonts w:hint="eastAsia"/>
        </w:rPr>
        <w:t>決定打</w:t>
      </w:r>
      <w:r w:rsidR="00455F4F">
        <w:rPr>
          <w:rFonts w:hint="eastAsia"/>
        </w:rPr>
        <w:t>だ」と思えるタイプの人間が日本にはとても少ない。</w:t>
      </w:r>
      <w:r w:rsidR="00BC5EE3">
        <w:rPr>
          <w:rFonts w:hint="eastAsia"/>
        </w:rPr>
        <w:t>だから</w:t>
      </w:r>
      <w:r w:rsidR="00BC5EE3">
        <w:rPr>
          <w:rFonts w:hint="eastAsia"/>
        </w:rPr>
        <w:t>partnership</w:t>
      </w:r>
      <w:r w:rsidR="00BC5EE3">
        <w:rPr>
          <w:rFonts w:hint="eastAsia"/>
        </w:rPr>
        <w:t>経済が起きない、</w:t>
      </w:r>
      <w:r w:rsidR="00DD604A">
        <w:rPr>
          <w:rFonts w:hint="eastAsia"/>
        </w:rPr>
        <w:t>という公算が</w:t>
      </w:r>
      <w:r w:rsidR="00B93DDB">
        <w:rPr>
          <w:rFonts w:hint="eastAsia"/>
        </w:rPr>
        <w:t>大</w:t>
      </w:r>
      <w:r w:rsidR="00DD604A">
        <w:rPr>
          <w:rFonts w:hint="eastAsia"/>
        </w:rPr>
        <w:t>。</w:t>
      </w:r>
      <w:r w:rsidR="00BC5EE3">
        <w:rPr>
          <w:rFonts w:hint="eastAsia"/>
        </w:rPr>
        <w:t>従って</w:t>
      </w:r>
      <w:r w:rsidR="002C368F">
        <w:rPr>
          <w:rFonts w:hint="eastAsia"/>
        </w:rPr>
        <w:t>、</w:t>
      </w:r>
      <w:r w:rsidR="00BC5EE3">
        <w:rPr>
          <w:rFonts w:hint="eastAsia"/>
        </w:rPr>
        <w:t>今週</w:t>
      </w:r>
      <w:r w:rsidR="002C368F">
        <w:rPr>
          <w:rFonts w:hint="eastAsia"/>
        </w:rPr>
        <w:t>は予備的考察を行うことに留めたい。というか、「齋藤としてはこう思う。私のお気に入りの答えはコレコレだ。」ということに留めようと思う。</w:t>
      </w:r>
      <w:r w:rsidR="00EB3061">
        <w:rPr>
          <w:rFonts w:hint="eastAsia"/>
        </w:rPr>
        <w:t>勿論</w:t>
      </w:r>
      <w:r w:rsidR="00BC5EE3">
        <w:rPr>
          <w:rFonts w:hint="eastAsia"/>
        </w:rPr>
        <w:t>、皆さん</w:t>
      </w:r>
      <w:r w:rsidR="00F57A9D">
        <w:rPr>
          <w:rFonts w:hint="eastAsia"/>
        </w:rPr>
        <w:t>が</w:t>
      </w:r>
      <w:r w:rsidR="00BC5EE3">
        <w:rPr>
          <w:rFonts w:hint="eastAsia"/>
        </w:rPr>
        <w:t>どう思うか</w:t>
      </w:r>
      <w:r w:rsidR="00EB3061">
        <w:rPr>
          <w:rFonts w:hint="eastAsia"/>
        </w:rPr>
        <w:t>ドシドシご意見をお寄せ下さい</w:t>
      </w:r>
      <w:r w:rsidR="00BC5EE3">
        <w:rPr>
          <w:rFonts w:hint="eastAsia"/>
        </w:rPr>
        <w:t>。</w:t>
      </w:r>
    </w:p>
    <w:p w:rsidR="00F5716A" w:rsidRDefault="00F5716A"/>
    <w:p w:rsidR="00E52B7D" w:rsidRDefault="00F5716A">
      <w:pPr>
        <w:rPr>
          <w:b/>
        </w:rPr>
      </w:pPr>
      <w:r>
        <w:rPr>
          <w:rFonts w:hint="eastAsia"/>
        </w:rPr>
        <w:t xml:space="preserve">　</w:t>
      </w:r>
      <w:r w:rsidRPr="00F5716A">
        <w:rPr>
          <w:rFonts w:hint="eastAsia"/>
          <w:b/>
        </w:rPr>
        <w:t>実際の考察は、来年</w:t>
      </w:r>
      <w:r w:rsidRPr="00F5716A">
        <w:rPr>
          <w:rFonts w:hint="eastAsia"/>
          <w:b/>
        </w:rPr>
        <w:t>1</w:t>
      </w:r>
      <w:r w:rsidRPr="00F5716A">
        <w:rPr>
          <w:rFonts w:hint="eastAsia"/>
          <w:b/>
        </w:rPr>
        <w:t>月</w:t>
      </w:r>
      <w:r w:rsidRPr="00F5716A">
        <w:rPr>
          <w:rFonts w:hint="eastAsia"/>
          <w:b/>
        </w:rPr>
        <w:t>1</w:t>
      </w:r>
      <w:r w:rsidR="00E52B7D">
        <w:rPr>
          <w:rFonts w:hint="eastAsia"/>
          <w:b/>
        </w:rPr>
        <w:t>0</w:t>
      </w:r>
      <w:r w:rsidRPr="00F5716A">
        <w:rPr>
          <w:rFonts w:hint="eastAsia"/>
          <w:b/>
        </w:rPr>
        <w:t>日</w:t>
      </w:r>
      <w:r w:rsidRPr="00F5716A">
        <w:rPr>
          <w:rFonts w:hint="eastAsia"/>
          <w:b/>
        </w:rPr>
        <w:t>1</w:t>
      </w:r>
      <w:r w:rsidR="00E52B7D">
        <w:rPr>
          <w:rFonts w:hint="eastAsia"/>
          <w:b/>
        </w:rPr>
        <w:t>1</w:t>
      </w:r>
      <w:r w:rsidRPr="00F5716A">
        <w:rPr>
          <w:rFonts w:hint="eastAsia"/>
          <w:b/>
        </w:rPr>
        <w:t>日に九州大学</w:t>
      </w:r>
      <w:r>
        <w:rPr>
          <w:rFonts w:hint="eastAsia"/>
          <w:b/>
        </w:rPr>
        <w:t>で開催</w:t>
      </w:r>
      <w:r w:rsidRPr="00F5716A">
        <w:rPr>
          <w:rFonts w:hint="eastAsia"/>
          <w:b/>
        </w:rPr>
        <w:t>される『制度選択と新経済ゾーン</w:t>
      </w:r>
      <w:r w:rsidR="00F565ED" w:rsidRPr="00F5716A">
        <w:rPr>
          <w:rFonts w:hint="eastAsia"/>
          <w:b/>
        </w:rPr>
        <w:t>』</w:t>
      </w:r>
      <w:r w:rsidR="00F565ED">
        <w:rPr>
          <w:rFonts w:hint="eastAsia"/>
          <w:b/>
        </w:rPr>
        <w:t>研究</w:t>
      </w:r>
      <w:r w:rsidR="00F565ED" w:rsidRPr="00F5716A">
        <w:rPr>
          <w:rFonts w:hint="eastAsia"/>
          <w:b/>
        </w:rPr>
        <w:t>シンポジウム</w:t>
      </w:r>
      <w:r>
        <w:rPr>
          <w:rFonts w:hint="eastAsia"/>
          <w:b/>
        </w:rPr>
        <w:t>（</w:t>
      </w:r>
      <w:r>
        <w:rPr>
          <w:rFonts w:hint="eastAsia"/>
          <w:b/>
        </w:rPr>
        <w:t>Understanding Regulatory Choice and New Economic Zone</w:t>
      </w:r>
      <w:r>
        <w:rPr>
          <w:rFonts w:hint="eastAsia"/>
          <w:b/>
        </w:rPr>
        <w:t>）</w:t>
      </w:r>
      <w:r w:rsidRPr="00F5716A">
        <w:rPr>
          <w:rFonts w:hint="eastAsia"/>
          <w:b/>
        </w:rPr>
        <w:t>で行う</w:t>
      </w:r>
      <w:r>
        <w:rPr>
          <w:rFonts w:hint="eastAsia"/>
          <w:b/>
        </w:rPr>
        <w:t>。</w:t>
      </w:r>
      <w:r w:rsidR="00F57A9D" w:rsidRPr="00F57A9D">
        <w:rPr>
          <w:rFonts w:hint="eastAsia"/>
        </w:rPr>
        <w:t>新型経済の</w:t>
      </w:r>
      <w:r w:rsidR="00B62EA9" w:rsidRPr="00B62EA9">
        <w:rPr>
          <w:rFonts w:hint="eastAsia"/>
        </w:rPr>
        <w:t>本場</w:t>
      </w:r>
      <w:r w:rsidR="00B62EA9" w:rsidRPr="00B62EA9">
        <w:rPr>
          <w:rFonts w:hint="eastAsia"/>
        </w:rPr>
        <w:t xml:space="preserve"> --- </w:t>
      </w:r>
      <w:r w:rsidR="006B02C6" w:rsidRPr="006B02C6">
        <w:rPr>
          <w:rFonts w:hint="eastAsia"/>
        </w:rPr>
        <w:t>欧州や</w:t>
      </w:r>
      <w:r w:rsidR="006B02C6">
        <w:rPr>
          <w:rFonts w:hint="eastAsia"/>
        </w:rPr>
        <w:t>米国からも沢山の研究者が参加する場で「答え」を</w:t>
      </w:r>
      <w:r w:rsidR="00DD604A">
        <w:rPr>
          <w:rFonts w:hint="eastAsia"/>
        </w:rPr>
        <w:t>考察したい</w:t>
      </w:r>
      <w:r w:rsidR="006B02C6">
        <w:rPr>
          <w:rFonts w:hint="eastAsia"/>
        </w:rPr>
        <w:t>。</w:t>
      </w:r>
    </w:p>
    <w:p w:rsidR="002C368F" w:rsidRDefault="00E52B7D">
      <w:r>
        <w:rPr>
          <w:rFonts w:hint="eastAsia"/>
        </w:rPr>
        <w:t xml:space="preserve">　</w:t>
      </w:r>
      <w:r w:rsidR="00F5716A">
        <w:rPr>
          <w:rFonts w:hint="eastAsia"/>
        </w:rPr>
        <w:t>つい先日、</w:t>
      </w:r>
      <w:r w:rsidR="00670EDE">
        <w:rPr>
          <w:rFonts w:hint="eastAsia"/>
        </w:rPr>
        <w:t>このシンポジウムでの</w:t>
      </w:r>
      <w:r w:rsidR="00F5716A">
        <w:rPr>
          <w:rFonts w:hint="eastAsia"/>
        </w:rPr>
        <w:t>私のプレゼンの</w:t>
      </w:r>
      <w:r w:rsidR="00DD3C35">
        <w:rPr>
          <w:rFonts w:hint="eastAsia"/>
        </w:rPr>
        <w:t>予稿</w:t>
      </w:r>
      <w:r w:rsidR="00F5716A">
        <w:rPr>
          <w:rFonts w:hint="eastAsia"/>
        </w:rPr>
        <w:t>Title</w:t>
      </w:r>
      <w:r w:rsidR="00F5716A">
        <w:rPr>
          <w:rFonts w:hint="eastAsia"/>
        </w:rPr>
        <w:t>と</w:t>
      </w:r>
      <w:r w:rsidR="00F5716A">
        <w:rPr>
          <w:rFonts w:hint="eastAsia"/>
        </w:rPr>
        <w:t>Abstract</w:t>
      </w:r>
      <w:r w:rsidR="00F5716A">
        <w:rPr>
          <w:rFonts w:hint="eastAsia"/>
        </w:rPr>
        <w:t>を</w:t>
      </w:r>
      <w:r w:rsidR="006B5060">
        <w:rPr>
          <w:rFonts w:hint="eastAsia"/>
        </w:rPr>
        <w:t>九州大学</w:t>
      </w:r>
      <w:r w:rsidR="00F5716A">
        <w:rPr>
          <w:rFonts w:hint="eastAsia"/>
        </w:rPr>
        <w:t>の幹事役の先生宛</w:t>
      </w:r>
      <w:r w:rsidR="00F63CDD">
        <w:rPr>
          <w:rFonts w:hint="eastAsia"/>
        </w:rPr>
        <w:t>に</w:t>
      </w:r>
      <w:r w:rsidR="00F5716A">
        <w:rPr>
          <w:rFonts w:hint="eastAsia"/>
        </w:rPr>
        <w:t>送ったばかり。その内容を和訳しながら述べると：</w:t>
      </w:r>
    </w:p>
    <w:p w:rsidR="005A49A2" w:rsidRDefault="005A49A2"/>
    <w:p w:rsidR="00E52B7D" w:rsidRDefault="00E52B7D" w:rsidP="008964A1">
      <w:pPr>
        <w:ind w:leftChars="202" w:left="424" w:firstLineChars="100" w:firstLine="210"/>
      </w:pPr>
      <w:r>
        <w:rPr>
          <w:rFonts w:hint="eastAsia"/>
        </w:rPr>
        <w:t>Title</w:t>
      </w:r>
      <w:r>
        <w:rPr>
          <w:rFonts w:hint="eastAsia"/>
        </w:rPr>
        <w:t>：</w:t>
      </w:r>
      <w:r>
        <w:t xml:space="preserve"> “The rise of the partnership economy”, If I may venture to say so.</w:t>
      </w:r>
    </w:p>
    <w:p w:rsidR="00E52B7D" w:rsidRDefault="00E52B7D" w:rsidP="008964A1">
      <w:pPr>
        <w:ind w:leftChars="202" w:left="424"/>
      </w:pPr>
      <w:r>
        <w:t xml:space="preserve">　　　　　敢えて言うならば「</w:t>
      </w:r>
      <w:r>
        <w:t>Partnership</w:t>
      </w:r>
      <w:r>
        <w:t>経済の興隆」</w:t>
      </w:r>
    </w:p>
    <w:p w:rsidR="005A49A2" w:rsidRPr="00E52B7D" w:rsidRDefault="005A49A2" w:rsidP="008964A1">
      <w:pPr>
        <w:ind w:leftChars="202" w:left="424"/>
      </w:pPr>
    </w:p>
    <w:p w:rsidR="00E52B7D" w:rsidRDefault="00E52B7D" w:rsidP="008964A1">
      <w:pPr>
        <w:ind w:leftChars="202" w:left="424" w:firstLineChars="100" w:firstLine="210"/>
      </w:pPr>
      <w:r>
        <w:t>Abstract:</w:t>
      </w:r>
    </w:p>
    <w:p w:rsidR="005A49A2" w:rsidRDefault="00E52B7D" w:rsidP="008964A1">
      <w:pPr>
        <w:ind w:leftChars="202" w:left="424" w:firstLineChars="100" w:firstLine="210"/>
      </w:pPr>
      <w:r>
        <w:t>米国内国債入庁の所得統計部局</w:t>
      </w:r>
      <w:r w:rsidR="00DB310F">
        <w:t>（</w:t>
      </w:r>
      <w:r w:rsidR="00DB310F">
        <w:t>US-IRS-SOI</w:t>
      </w:r>
      <w:r w:rsidR="00DB310F">
        <w:t>）</w:t>
      </w:r>
      <w:r>
        <w:t>が開発した</w:t>
      </w:r>
      <w:hyperlink r:id="rId9" w:history="1">
        <w:r w:rsidRPr="00DD604A">
          <w:rPr>
            <w:rStyle w:val="a3"/>
          </w:rPr>
          <w:t xml:space="preserve">Integrated Business Database (IBD) </w:t>
        </w:r>
      </w:hyperlink>
      <w:r>
        <w:t>は、</w:t>
      </w:r>
      <w:r w:rsidR="005A49A2">
        <w:t>「</w:t>
      </w:r>
      <w:r w:rsidR="006B02C6">
        <w:t>事業体は最適組織構造を求める</w:t>
      </w:r>
      <w:r w:rsidR="005A49A2">
        <w:t>」</w:t>
      </w:r>
      <w:r w:rsidR="006B02C6">
        <w:t>ということを実データで示すことを目的としている。</w:t>
      </w:r>
      <w:r w:rsidR="006B02C6">
        <w:t>IBD</w:t>
      </w:r>
      <w:r w:rsidR="006B02C6">
        <w:t>では、ビッグ･データ計算を駆使して、全米の全事業主体が</w:t>
      </w:r>
      <w:r w:rsidR="006B02C6">
        <w:t>1980</w:t>
      </w:r>
      <w:r w:rsidR="006B02C6">
        <w:t>年から</w:t>
      </w:r>
      <w:r w:rsidR="006B02C6">
        <w:t>2008</w:t>
      </w:r>
      <w:r w:rsidR="006B02C6">
        <w:t>年までに提出した膨大な税務申告データ</w:t>
      </w:r>
      <w:r w:rsidR="005A49A2">
        <w:t>を処理した。</w:t>
      </w:r>
    </w:p>
    <w:p w:rsidR="005A49A2" w:rsidRDefault="00DD604A" w:rsidP="008964A1">
      <w:pPr>
        <w:ind w:leftChars="202" w:left="424" w:firstLineChars="100" w:firstLine="210"/>
      </w:pPr>
      <w:r>
        <w:rPr>
          <w:rFonts w:hint="eastAsia"/>
        </w:rPr>
        <w:t>得られた</w:t>
      </w:r>
      <w:r w:rsidR="005A49A2">
        <w:rPr>
          <w:rFonts w:hint="eastAsia"/>
        </w:rPr>
        <w:t>主要な結論は、「フロー･スルー事業体が生み出したネット所得</w:t>
      </w:r>
      <w:r w:rsidR="005A49A2">
        <w:rPr>
          <w:rFonts w:hint="eastAsia"/>
        </w:rPr>
        <w:t xml:space="preserve"> --- </w:t>
      </w:r>
      <w:r w:rsidR="005A49A2">
        <w:rPr>
          <w:rFonts w:hint="eastAsia"/>
        </w:rPr>
        <w:t>つまり利益</w:t>
      </w:r>
      <w:r w:rsidR="00545479">
        <w:rPr>
          <w:rFonts w:hint="eastAsia"/>
        </w:rPr>
        <w:t>（収入－費用）</w:t>
      </w:r>
      <w:r w:rsidR="005A49A2">
        <w:rPr>
          <w:rFonts w:hint="eastAsia"/>
        </w:rPr>
        <w:t xml:space="preserve"> --- </w:t>
      </w:r>
      <w:r w:rsidR="005A49A2">
        <w:rPr>
          <w:rFonts w:hint="eastAsia"/>
        </w:rPr>
        <w:t>の総額が、全事業体が生み出した利益の総額に占める割合は</w:t>
      </w:r>
      <w:r w:rsidR="005A49A2">
        <w:rPr>
          <w:rFonts w:hint="eastAsia"/>
        </w:rPr>
        <w:t>1980</w:t>
      </w:r>
      <w:r w:rsidR="005A49A2">
        <w:rPr>
          <w:rFonts w:hint="eastAsia"/>
        </w:rPr>
        <w:t>年代前半から倍増以上の増加を見せた。即ち</w:t>
      </w:r>
      <w:r>
        <w:rPr>
          <w:rFonts w:hint="eastAsia"/>
        </w:rPr>
        <w:t>、該割合は、</w:t>
      </w:r>
      <w:r>
        <w:rPr>
          <w:rFonts w:hint="eastAsia"/>
        </w:rPr>
        <w:t>1980</w:t>
      </w:r>
      <w:r>
        <w:rPr>
          <w:rFonts w:hint="eastAsia"/>
        </w:rPr>
        <w:t>年の</w:t>
      </w:r>
      <w:r>
        <w:rPr>
          <w:rFonts w:hint="eastAsia"/>
        </w:rPr>
        <w:t>20%</w:t>
      </w:r>
      <w:r>
        <w:rPr>
          <w:rFonts w:hint="eastAsia"/>
        </w:rPr>
        <w:t>から</w:t>
      </w:r>
      <w:r>
        <w:rPr>
          <w:rFonts w:hint="eastAsia"/>
        </w:rPr>
        <w:t>2008</w:t>
      </w:r>
      <w:r>
        <w:rPr>
          <w:rFonts w:hint="eastAsia"/>
        </w:rPr>
        <w:lastRenderedPageBreak/>
        <w:t>年の</w:t>
      </w:r>
      <w:r>
        <w:rPr>
          <w:rFonts w:hint="eastAsia"/>
        </w:rPr>
        <w:t>60</w:t>
      </w:r>
      <w:r>
        <w:rPr>
          <w:rFonts w:hint="eastAsia"/>
        </w:rPr>
        <w:t>％へと増加した。」というものだ。</w:t>
      </w:r>
    </w:p>
    <w:p w:rsidR="007A53D4" w:rsidRDefault="007A53D4" w:rsidP="008964A1">
      <w:pPr>
        <w:ind w:leftChars="202" w:left="424" w:firstLineChars="100" w:firstLine="210"/>
      </w:pPr>
      <w:r>
        <w:rPr>
          <w:rFonts w:hint="eastAsia"/>
        </w:rPr>
        <w:t>フロー・スルー事業体を</w:t>
      </w:r>
      <w:r>
        <w:rPr>
          <w:rFonts w:hint="eastAsia"/>
        </w:rPr>
        <w:t>partnership</w:t>
      </w:r>
      <w:r>
        <w:rPr>
          <w:rFonts w:hint="eastAsia"/>
        </w:rPr>
        <w:t>と、また、非フロー・スルー事業体を</w:t>
      </w:r>
      <w:r>
        <w:rPr>
          <w:rFonts w:hint="eastAsia"/>
        </w:rPr>
        <w:t>corporate</w:t>
      </w:r>
      <w:r>
        <w:rPr>
          <w:rFonts w:hint="eastAsia"/>
        </w:rPr>
        <w:t>と言い換えることが出来る。従って、該結論は、「過去の約三十年間で、</w:t>
      </w:r>
      <w:r>
        <w:rPr>
          <w:rFonts w:hint="eastAsia"/>
        </w:rPr>
        <w:t>corporate</w:t>
      </w:r>
      <w:r>
        <w:rPr>
          <w:rFonts w:hint="eastAsia"/>
        </w:rPr>
        <w:t>事業が衰退し</w:t>
      </w:r>
      <w:r>
        <w:rPr>
          <w:rFonts w:hint="eastAsia"/>
        </w:rPr>
        <w:t>partnership</w:t>
      </w:r>
      <w:r>
        <w:rPr>
          <w:rFonts w:hint="eastAsia"/>
        </w:rPr>
        <w:t>事業が興隆した。」と言い換えることが出来る。</w:t>
      </w:r>
    </w:p>
    <w:p w:rsidR="00DB310F" w:rsidRDefault="007A53D4" w:rsidP="008964A1">
      <w:pPr>
        <w:ind w:leftChars="202" w:left="424" w:firstLineChars="100" w:firstLine="210"/>
      </w:pPr>
      <w:r>
        <w:rPr>
          <w:rFonts w:hint="eastAsia"/>
        </w:rPr>
        <w:t>ここに次の質問が生ずる。即ち、「なぜ？」「なぜ、これが起きたのか？」。この</w:t>
      </w:r>
      <w:r w:rsidR="00E965FE">
        <w:rPr>
          <w:rFonts w:hint="eastAsia"/>
        </w:rPr>
        <w:t>質問に対する</w:t>
      </w:r>
      <w:r>
        <w:rPr>
          <w:rFonts w:hint="eastAsia"/>
        </w:rPr>
        <w:t>答えを探すために筆者は、「</w:t>
      </w:r>
      <w:r>
        <w:rPr>
          <w:rFonts w:hint="eastAsia"/>
        </w:rPr>
        <w:t>corporate</w:t>
      </w:r>
      <w:r>
        <w:rPr>
          <w:rFonts w:hint="eastAsia"/>
        </w:rPr>
        <w:t>と</w:t>
      </w:r>
      <w:r>
        <w:rPr>
          <w:rFonts w:hint="eastAsia"/>
        </w:rPr>
        <w:t>partnership</w:t>
      </w:r>
      <w:r>
        <w:rPr>
          <w:rFonts w:hint="eastAsia"/>
        </w:rPr>
        <w:t>の相違点一覧」を示す予定。これを元にディスカションを行い、答えを見つけたい。</w:t>
      </w:r>
    </w:p>
    <w:p w:rsidR="007A53D4" w:rsidRDefault="007A53D4" w:rsidP="008964A1">
      <w:pPr>
        <w:ind w:leftChars="202" w:left="424" w:firstLineChars="100" w:firstLine="210"/>
      </w:pPr>
      <w:r>
        <w:rPr>
          <w:rFonts w:hint="eastAsia"/>
        </w:rPr>
        <w:t>ちなみに、私の「お気に入り」の答えは、「やる気</w:t>
      </w:r>
      <w:r w:rsidR="00F63CDD">
        <w:rPr>
          <w:rFonts w:hint="eastAsia"/>
        </w:rPr>
        <w:t>（</w:t>
      </w:r>
      <w:r w:rsidR="00F63CDD">
        <w:rPr>
          <w:rFonts w:hint="eastAsia"/>
        </w:rPr>
        <w:t>motivation</w:t>
      </w:r>
      <w:r w:rsidR="00F63CDD">
        <w:rPr>
          <w:rFonts w:hint="eastAsia"/>
        </w:rPr>
        <w:t>）</w:t>
      </w:r>
      <w:r>
        <w:rPr>
          <w:rFonts w:hint="eastAsia"/>
        </w:rPr>
        <w:t>の違い」、つまり</w:t>
      </w:r>
      <w:r w:rsidR="008964A1">
        <w:rPr>
          <w:rFonts w:hint="eastAsia"/>
        </w:rPr>
        <w:t>、</w:t>
      </w:r>
      <w:r w:rsidR="00DB310F">
        <w:rPr>
          <w:rFonts w:hint="eastAsia"/>
        </w:rPr>
        <w:t>「</w:t>
      </w:r>
      <w:r w:rsidR="00F63CDD">
        <w:rPr>
          <w:rFonts w:hint="eastAsia"/>
        </w:rPr>
        <w:t>partnership</w:t>
      </w:r>
      <w:r w:rsidR="00F63CDD">
        <w:rPr>
          <w:rFonts w:hint="eastAsia"/>
        </w:rPr>
        <w:t>とは、</w:t>
      </w:r>
      <w:r w:rsidR="00F63CDD">
        <w:rPr>
          <w:rFonts w:hint="eastAsia"/>
        </w:rPr>
        <w:t>self-motivated</w:t>
      </w:r>
      <w:r w:rsidR="00DB310F">
        <w:rPr>
          <w:rFonts w:hint="eastAsia"/>
        </w:rPr>
        <w:t>な</w:t>
      </w:r>
      <w:r w:rsidR="00F63CDD">
        <w:rPr>
          <w:rFonts w:hint="eastAsia"/>
        </w:rPr>
        <w:t xml:space="preserve"> --- </w:t>
      </w:r>
      <w:r w:rsidR="00F63CDD">
        <w:rPr>
          <w:rFonts w:hint="eastAsia"/>
        </w:rPr>
        <w:t>目的</w:t>
      </w:r>
      <w:r w:rsidR="00DD3C35">
        <w:rPr>
          <w:rFonts w:hint="eastAsia"/>
        </w:rPr>
        <w:t>・動機</w:t>
      </w:r>
      <w:r w:rsidR="00F63CDD">
        <w:rPr>
          <w:rFonts w:hint="eastAsia"/>
        </w:rPr>
        <w:t>が自分の中に内在する</w:t>
      </w:r>
      <w:r w:rsidR="00F63CDD">
        <w:rPr>
          <w:rFonts w:hint="eastAsia"/>
        </w:rPr>
        <w:t xml:space="preserve"> --- </w:t>
      </w:r>
      <w:r w:rsidR="00F63CDD">
        <w:rPr>
          <w:rFonts w:hint="eastAsia"/>
        </w:rPr>
        <w:t>ものだ。彼等は、自分達が好み欲する財・サービスを生産する。しかしながら</w:t>
      </w:r>
      <w:r w:rsidR="00F63CDD">
        <w:rPr>
          <w:rFonts w:hint="eastAsia"/>
        </w:rPr>
        <w:t>corporate</w:t>
      </w:r>
      <w:r w:rsidR="00F63CDD">
        <w:rPr>
          <w:rFonts w:hint="eastAsia"/>
        </w:rPr>
        <w:t>は、</w:t>
      </w:r>
      <w:r w:rsidR="00DB310F">
        <w:rPr>
          <w:rFonts w:hint="eastAsia"/>
        </w:rPr>
        <w:t>他者からの需要による</w:t>
      </w:r>
      <w:r w:rsidR="00DB310F">
        <w:rPr>
          <w:rFonts w:hint="eastAsia"/>
        </w:rPr>
        <w:t>motivation</w:t>
      </w:r>
      <w:r w:rsidR="00DB310F">
        <w:rPr>
          <w:rFonts w:hint="eastAsia"/>
        </w:rPr>
        <w:t>を持っている。即ち、お金または利益を</w:t>
      </w:r>
      <w:r w:rsidR="00DB310F">
        <w:rPr>
          <w:rFonts w:hint="eastAsia"/>
        </w:rPr>
        <w:t>motivation</w:t>
      </w:r>
      <w:r w:rsidR="00DB310F">
        <w:rPr>
          <w:rFonts w:hint="eastAsia"/>
        </w:rPr>
        <w:t>としている。彼等は、彼等が生産する財・サービスを欲しているのではなく、むしろ、お金または利益を欲している。」というもの。</w:t>
      </w:r>
    </w:p>
    <w:p w:rsidR="00545479" w:rsidRDefault="00545479" w:rsidP="00E52B7D">
      <w:pPr>
        <w:ind w:firstLineChars="100" w:firstLine="210"/>
      </w:pPr>
    </w:p>
    <w:p w:rsidR="002763D4" w:rsidRDefault="00545479" w:rsidP="002933F2">
      <w:pPr>
        <w:ind w:firstLineChars="100" w:firstLine="211"/>
      </w:pPr>
      <w:r w:rsidRPr="00B14F9F">
        <w:rPr>
          <w:rFonts w:hint="eastAsia"/>
          <w:b/>
        </w:rPr>
        <w:t>思い出した。</w:t>
      </w:r>
      <w:r w:rsidRPr="00B14F9F">
        <w:rPr>
          <w:rFonts w:hint="eastAsia"/>
          <w:b/>
        </w:rPr>
        <w:t>IBD</w:t>
      </w:r>
      <w:r w:rsidRPr="00B14F9F">
        <w:rPr>
          <w:rFonts w:hint="eastAsia"/>
          <w:b/>
        </w:rPr>
        <w:t>関連の</w:t>
      </w:r>
      <w:r w:rsidRPr="00B14F9F">
        <w:rPr>
          <w:rFonts w:hint="eastAsia"/>
          <w:b/>
        </w:rPr>
        <w:t>IRS</w:t>
      </w:r>
      <w:r w:rsidRPr="00B14F9F">
        <w:rPr>
          <w:rFonts w:hint="eastAsia"/>
          <w:b/>
        </w:rPr>
        <w:t>発行論文を幾つか</w:t>
      </w:r>
      <w:r w:rsidR="00BC5EE3">
        <w:rPr>
          <w:rFonts w:hint="eastAsia"/>
          <w:b/>
        </w:rPr>
        <w:t>8</w:t>
      </w:r>
      <w:r w:rsidR="00BC5EE3">
        <w:rPr>
          <w:rFonts w:hint="eastAsia"/>
          <w:b/>
        </w:rPr>
        <w:t>年前に</w:t>
      </w:r>
      <w:r w:rsidRPr="00B14F9F">
        <w:rPr>
          <w:rFonts w:hint="eastAsia"/>
          <w:b/>
        </w:rPr>
        <w:t>和訳していたのだった</w:t>
      </w:r>
      <w:r>
        <w:rPr>
          <w:rFonts w:hint="eastAsia"/>
        </w:rPr>
        <w:t>。</w:t>
      </w:r>
      <w:hyperlink r:id="rId10" w:history="1">
        <w:r w:rsidRPr="00B14F9F">
          <w:rPr>
            <w:rStyle w:val="a3"/>
            <w:rFonts w:hint="eastAsia"/>
          </w:rPr>
          <w:t>「</w:t>
        </w:r>
      </w:hyperlink>
      <w:hyperlink r:id="rId11" w:history="1">
        <w:r w:rsidR="00B14F9F" w:rsidRPr="00B14F9F">
          <w:rPr>
            <w:rStyle w:val="a3"/>
            <w:rFonts w:hint="eastAsia"/>
          </w:rPr>
          <w:t>米国税制改革がビジネス構造へ与えた影響について」</w:t>
        </w:r>
      </w:hyperlink>
      <w:r w:rsidR="00B14F9F">
        <w:rPr>
          <w:rFonts w:hint="eastAsia"/>
        </w:rPr>
        <w:t>と</w:t>
      </w:r>
      <w:hyperlink r:id="rId12" w:history="1">
        <w:r w:rsidR="00B14F9F" w:rsidRPr="002763D4">
          <w:rPr>
            <w:rStyle w:val="a3"/>
            <w:rFonts w:hint="eastAsia"/>
          </w:rPr>
          <w:t>「</w:t>
        </w:r>
        <w:r w:rsidR="002763D4" w:rsidRPr="002763D4">
          <w:rPr>
            <w:rStyle w:val="a3"/>
            <w:rFonts w:hint="eastAsia"/>
          </w:rPr>
          <w:t>税データから見た、事業組織の構造と活動の分析」</w:t>
        </w:r>
      </w:hyperlink>
      <w:r w:rsidR="00B14F9F">
        <w:rPr>
          <w:rFonts w:hint="eastAsia"/>
        </w:rPr>
        <w:t>だ。</w:t>
      </w:r>
      <w:r w:rsidR="002763D4">
        <w:rPr>
          <w:rFonts w:hint="eastAsia"/>
        </w:rPr>
        <w:t>2006</w:t>
      </w:r>
      <w:r w:rsidR="002763D4">
        <w:rPr>
          <w:rFonts w:hint="eastAsia"/>
        </w:rPr>
        <w:t>年に和訳した。</w:t>
      </w:r>
      <w:r w:rsidR="000A448D">
        <w:rPr>
          <w:rFonts w:hint="eastAsia"/>
        </w:rPr>
        <w:t>私が</w:t>
      </w:r>
      <w:r w:rsidR="002763D4">
        <w:rPr>
          <w:rFonts w:hint="eastAsia"/>
        </w:rPr>
        <w:t>この研究を始めて</w:t>
      </w:r>
      <w:r w:rsidR="000A448D">
        <w:rPr>
          <w:rFonts w:hint="eastAsia"/>
        </w:rPr>
        <w:t>数年の</w:t>
      </w:r>
      <w:r w:rsidR="002763D4">
        <w:rPr>
          <w:rFonts w:hint="eastAsia"/>
        </w:rPr>
        <w:t>頃だったが、問題の大きさと「</w:t>
      </w:r>
      <w:r w:rsidR="000A448D">
        <w:rPr>
          <w:rFonts w:hint="eastAsia"/>
        </w:rPr>
        <w:t>米国ではここまで解析が進んでいる</w:t>
      </w:r>
      <w:r w:rsidR="002763D4">
        <w:rPr>
          <w:rFonts w:hint="eastAsia"/>
        </w:rPr>
        <w:t>」</w:t>
      </w:r>
      <w:r w:rsidR="000A448D">
        <w:rPr>
          <w:rFonts w:hint="eastAsia"/>
        </w:rPr>
        <w:t>の</w:t>
      </w:r>
      <w:r w:rsidR="002763D4">
        <w:rPr>
          <w:rFonts w:hint="eastAsia"/>
        </w:rPr>
        <w:t>に驚いた</w:t>
      </w:r>
      <w:r w:rsidR="002933F2">
        <w:rPr>
          <w:rFonts w:hint="eastAsia"/>
        </w:rPr>
        <w:t>し、「日本ではなんで誰もその本質に迫ろうとしないのか」不思議に思った</w:t>
      </w:r>
      <w:r w:rsidR="002763D4">
        <w:rPr>
          <w:rFonts w:hint="eastAsia"/>
        </w:rPr>
        <w:t>。</w:t>
      </w:r>
      <w:r w:rsidR="002763D4">
        <w:rPr>
          <w:rFonts w:hint="eastAsia"/>
        </w:rPr>
        <w:t>IBD</w:t>
      </w:r>
      <w:r w:rsidR="002763D4">
        <w:rPr>
          <w:rFonts w:hint="eastAsia"/>
        </w:rPr>
        <w:t>の詳細についてはこれを参照されたい。</w:t>
      </w:r>
    </w:p>
    <w:p w:rsidR="002933F2" w:rsidRDefault="002933F2" w:rsidP="002933F2">
      <w:pPr>
        <w:ind w:firstLineChars="100" w:firstLine="2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FBA2BF" wp14:editId="359F3268">
            <wp:simplePos x="0" y="0"/>
            <wp:positionH relativeFrom="column">
              <wp:posOffset>-407670</wp:posOffset>
            </wp:positionH>
            <wp:positionV relativeFrom="paragraph">
              <wp:posOffset>323215</wp:posOffset>
            </wp:positionV>
            <wp:extent cx="6210300" cy="3783330"/>
            <wp:effectExtent l="19050" t="19050" r="19050" b="2667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78333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なお、</w:t>
      </w:r>
      <w:r>
        <w:rPr>
          <w:rFonts w:hint="eastAsia"/>
        </w:rPr>
        <w:t>IBD</w:t>
      </w:r>
      <w:r w:rsidR="00EB3061">
        <w:rPr>
          <w:rFonts w:hint="eastAsia"/>
        </w:rPr>
        <w:t>や</w:t>
      </w:r>
      <w:r w:rsidR="00EB3061">
        <w:rPr>
          <w:rFonts w:hint="eastAsia"/>
        </w:rPr>
        <w:t>SOI</w:t>
      </w:r>
      <w:r>
        <w:rPr>
          <w:rFonts w:hint="eastAsia"/>
        </w:rPr>
        <w:t>データ</w:t>
      </w:r>
      <w:r w:rsidR="00EB3061">
        <w:rPr>
          <w:rFonts w:hint="eastAsia"/>
        </w:rPr>
        <w:t>を元にした</w:t>
      </w:r>
      <w:r>
        <w:rPr>
          <w:rFonts w:hint="eastAsia"/>
        </w:rPr>
        <w:t>グラフ</w:t>
      </w:r>
      <w:r>
        <w:rPr>
          <w:rFonts w:hint="eastAsia"/>
        </w:rPr>
        <w:t xml:space="preserve"> --- </w:t>
      </w:r>
      <w:r>
        <w:rPr>
          <w:rFonts w:hint="eastAsia"/>
        </w:rPr>
        <w:t>いつものグラフ、を二つ載せておく。</w:t>
      </w:r>
    </w:p>
    <w:p w:rsidR="00DB310F" w:rsidRDefault="00DE5BB2" w:rsidP="00E52B7D">
      <w:pPr>
        <w:ind w:firstLineChars="100" w:firstLine="21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D2B22F6" wp14:editId="5AE90CC9">
            <wp:simplePos x="0" y="0"/>
            <wp:positionH relativeFrom="column">
              <wp:posOffset>-366395</wp:posOffset>
            </wp:positionH>
            <wp:positionV relativeFrom="paragraph">
              <wp:posOffset>-94615</wp:posOffset>
            </wp:positionV>
            <wp:extent cx="6165215" cy="4051935"/>
            <wp:effectExtent l="19050" t="19050" r="26035" b="2476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215" cy="405193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4C2B" w:rsidRDefault="00F04C2B" w:rsidP="00E52B7D">
      <w:pPr>
        <w:ind w:firstLineChars="100" w:firstLine="210"/>
      </w:pPr>
      <w:r>
        <w:rPr>
          <w:rFonts w:hint="eastAsia"/>
        </w:rPr>
        <w:t>対照的に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26CA1F8" wp14:editId="1C8E5627">
            <wp:simplePos x="0" y="0"/>
            <wp:positionH relativeFrom="column">
              <wp:posOffset>-366395</wp:posOffset>
            </wp:positionH>
            <wp:positionV relativeFrom="paragraph">
              <wp:posOffset>338455</wp:posOffset>
            </wp:positionV>
            <wp:extent cx="6219190" cy="3871595"/>
            <wp:effectExtent l="19050" t="19050" r="10160" b="14605"/>
            <wp:wrapTopAndBottom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190" cy="387159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日本の会社</w:t>
      </w:r>
      <w:r w:rsidR="008964A1">
        <w:rPr>
          <w:rFonts w:hint="eastAsia"/>
        </w:rPr>
        <w:t>形態</w:t>
      </w:r>
      <w:r>
        <w:rPr>
          <w:rFonts w:hint="eastAsia"/>
        </w:rPr>
        <w:t>は、</w:t>
      </w:r>
      <w:r w:rsidR="008964A1">
        <w:rPr>
          <w:rFonts w:hint="eastAsia"/>
        </w:rPr>
        <w:t>非株式会社に比べて株式会社が、</w:t>
      </w:r>
      <w:r w:rsidR="00EB3061">
        <w:rPr>
          <w:rFonts w:hint="eastAsia"/>
        </w:rPr>
        <w:t>二桁</w:t>
      </w:r>
      <w:r w:rsidR="000A448D">
        <w:rPr>
          <w:rFonts w:hint="eastAsia"/>
        </w:rPr>
        <w:t>ほど</w:t>
      </w:r>
      <w:r w:rsidR="00EB3061">
        <w:rPr>
          <w:rFonts w:hint="eastAsia"/>
        </w:rPr>
        <w:t>桁違いに</w:t>
      </w:r>
      <w:r>
        <w:rPr>
          <w:rFonts w:hint="eastAsia"/>
        </w:rPr>
        <w:t>多い。</w:t>
      </w:r>
    </w:p>
    <w:p w:rsidR="00F04C2B" w:rsidRDefault="00F04C2B" w:rsidP="00E52B7D">
      <w:pPr>
        <w:ind w:firstLineChars="100" w:firstLine="210"/>
      </w:pPr>
    </w:p>
    <w:p w:rsidR="0034394A" w:rsidRDefault="000624A3" w:rsidP="000624A3">
      <w:pPr>
        <w:ind w:firstLineChars="100" w:firstLine="21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DF35450" wp14:editId="3AF651FC">
            <wp:simplePos x="0" y="0"/>
            <wp:positionH relativeFrom="column">
              <wp:posOffset>-444500</wp:posOffset>
            </wp:positionH>
            <wp:positionV relativeFrom="paragraph">
              <wp:posOffset>1273175</wp:posOffset>
            </wp:positionV>
            <wp:extent cx="6544310" cy="4990465"/>
            <wp:effectExtent l="19050" t="19050" r="27940" b="1968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310" cy="499046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C16" w:rsidRPr="00C40C16">
        <w:rPr>
          <w:rFonts w:hint="eastAsia"/>
          <w:b/>
        </w:rPr>
        <w:t>「やる気の違い」が決定打だと私は思う</w:t>
      </w:r>
      <w:r w:rsidR="00C40C16">
        <w:rPr>
          <w:rFonts w:hint="eastAsia"/>
        </w:rPr>
        <w:t>。</w:t>
      </w:r>
      <w:r w:rsidR="008964A1">
        <w:rPr>
          <w:rFonts w:hint="eastAsia"/>
        </w:rPr>
        <w:t>即ち</w:t>
      </w:r>
      <w:hyperlink r:id="rId17" w:history="1">
        <w:r w:rsidR="00C40C16" w:rsidRPr="001D15FA">
          <w:rPr>
            <w:rStyle w:val="a3"/>
            <w:rFonts w:hint="eastAsia"/>
          </w:rPr>
          <w:t>相違点一覧表</w:t>
        </w:r>
      </w:hyperlink>
      <w:r w:rsidR="00C40C16">
        <w:rPr>
          <w:rFonts w:hint="eastAsia"/>
        </w:rPr>
        <w:t>で見て項目９「目的」の違いが、決定打だと私は思う。</w:t>
      </w:r>
      <w:r>
        <w:rPr>
          <w:rFonts w:hint="eastAsia"/>
        </w:rPr>
        <w:t>つまり、コラム１１３の</w:t>
      </w:r>
      <w:hyperlink r:id="rId18" w:history="1">
        <w:r w:rsidRPr="000624A3">
          <w:rPr>
            <w:rStyle w:val="a3"/>
            <w:rFonts w:hint="eastAsia"/>
          </w:rPr>
          <w:t>パワポ「四種類の経済」</w:t>
        </w:r>
      </w:hyperlink>
      <w:r>
        <w:rPr>
          <w:rFonts w:hint="eastAsia"/>
        </w:rPr>
        <w:t>に示したことだが、その経済への</w:t>
      </w:r>
      <w:r w:rsidR="00637433">
        <w:rPr>
          <w:rFonts w:hint="eastAsia"/>
        </w:rPr>
        <w:t>参加者が、</w:t>
      </w:r>
      <w:r>
        <w:rPr>
          <w:rFonts w:hint="eastAsia"/>
        </w:rPr>
        <w:t>個々の</w:t>
      </w:r>
      <w:r w:rsidR="00F92CBB">
        <w:rPr>
          <w:rFonts w:hint="eastAsia"/>
        </w:rPr>
        <w:t>特定の</w:t>
      </w:r>
      <w:r w:rsidR="0034394A">
        <w:rPr>
          <w:rFonts w:hint="eastAsia"/>
        </w:rPr>
        <w:t>事柄に特段の志（こころざし）があるとは言えない</w:t>
      </w:r>
      <w:r w:rsidR="00637433">
        <w:rPr>
          <w:rFonts w:hint="eastAsia"/>
        </w:rPr>
        <w:t>不特定多数者ではなく</w:t>
      </w:r>
      <w:r w:rsidR="0034394A">
        <w:rPr>
          <w:rFonts w:hint="eastAsia"/>
        </w:rPr>
        <w:t>、その事柄に特段の</w:t>
      </w:r>
      <w:r w:rsidR="00DE1E01">
        <w:rPr>
          <w:rFonts w:hint="eastAsia"/>
        </w:rPr>
        <w:t>志</w:t>
      </w:r>
      <w:r w:rsidR="0034394A">
        <w:rPr>
          <w:rFonts w:hint="eastAsia"/>
        </w:rPr>
        <w:t>がある</w:t>
      </w:r>
      <w:r w:rsidR="00637433">
        <w:rPr>
          <w:rFonts w:hint="eastAsia"/>
        </w:rPr>
        <w:t>「特定または少数者」だと言うこと。</w:t>
      </w:r>
      <w:r>
        <w:rPr>
          <w:rFonts w:hint="eastAsia"/>
        </w:rPr>
        <w:t>これが肝心要（かんじんかなめ）</w:t>
      </w:r>
      <w:r w:rsidR="008964A1">
        <w:rPr>
          <w:rFonts w:hint="eastAsia"/>
        </w:rPr>
        <w:t>と思う</w:t>
      </w:r>
      <w:r>
        <w:rPr>
          <w:rFonts w:hint="eastAsia"/>
        </w:rPr>
        <w:t>。該パワポを再掲する。</w:t>
      </w:r>
      <w:r w:rsidR="00CA191B">
        <w:rPr>
          <w:rFonts w:hint="eastAsia"/>
        </w:rPr>
        <w:t>確認されたい。</w:t>
      </w:r>
    </w:p>
    <w:p w:rsidR="00CA191B" w:rsidRDefault="00CA191B" w:rsidP="00F92CBB">
      <w:pPr>
        <w:ind w:firstLineChars="100" w:firstLine="211"/>
        <w:rPr>
          <w:b/>
        </w:rPr>
      </w:pPr>
    </w:p>
    <w:p w:rsidR="00CA191B" w:rsidRDefault="00DE1E01" w:rsidP="00F92CBB">
      <w:pPr>
        <w:ind w:firstLineChars="100" w:firstLine="211"/>
      </w:pPr>
      <w:r>
        <w:rPr>
          <w:rFonts w:hint="eastAsia"/>
          <w:b/>
        </w:rPr>
        <w:t>即ち、</w:t>
      </w:r>
      <w:r w:rsidR="000624A3" w:rsidRPr="00DE1E01">
        <w:rPr>
          <w:rFonts w:hint="eastAsia"/>
          <w:b/>
        </w:rPr>
        <w:t>好きこそものの上手なれ。</w:t>
      </w:r>
      <w:r>
        <w:t>つまり、指示されたから</w:t>
      </w:r>
      <w:r w:rsidR="000A448D">
        <w:t>、</w:t>
      </w:r>
      <w:r w:rsidR="00304EDD">
        <w:t>他人が好みそうだから</w:t>
      </w:r>
      <w:r>
        <w:t>やるのではなく、自分</w:t>
      </w:r>
      <w:r w:rsidR="00304EDD">
        <w:t>の興味の対象を</w:t>
      </w:r>
      <w:r w:rsidR="00231A3D">
        <w:t>自ら</w:t>
      </w:r>
      <w:r>
        <w:t>進んでやることは</w:t>
      </w:r>
      <w:r w:rsidR="004414A3">
        <w:t>、</w:t>
      </w:r>
      <w:r>
        <w:t>自然に上出来になる。その結果、その</w:t>
      </w:r>
      <w:r w:rsidR="004414A3">
        <w:t>事</w:t>
      </w:r>
      <w:r>
        <w:t>に特段の興味</w:t>
      </w:r>
      <w:r w:rsidR="00BB38C9">
        <w:t>が</w:t>
      </w:r>
      <w:r>
        <w:t>無</w:t>
      </w:r>
      <w:r w:rsidR="004414A3">
        <w:t>かった</w:t>
      </w:r>
      <w:r>
        <w:t>人まで引き込んで</w:t>
      </w:r>
      <w:r w:rsidR="00F92CBB">
        <w:t>大きな</w:t>
      </w:r>
      <w:r w:rsidR="004414A3">
        <w:t>一般</w:t>
      </w:r>
      <w:r w:rsidR="00F92CBB">
        <w:t>市場を形成する</w:t>
      </w:r>
      <w:r w:rsidR="004414A3">
        <w:t>、</w:t>
      </w:r>
      <w:r>
        <w:t>ということ。</w:t>
      </w:r>
    </w:p>
    <w:p w:rsidR="00F92CBB" w:rsidRDefault="00CA191B" w:rsidP="00CA191B">
      <w:pPr>
        <w:ind w:firstLineChars="100" w:firstLine="210"/>
      </w:pPr>
      <w:r>
        <w:rPr>
          <w:rFonts w:hint="eastAsia"/>
        </w:rPr>
        <w:t>しかし、</w:t>
      </w:r>
      <w:r>
        <w:t>だとすると日本が心配になる。</w:t>
      </w:r>
      <w:r w:rsidR="00F92CBB">
        <w:rPr>
          <w:rFonts w:hint="eastAsia"/>
        </w:rPr>
        <w:t>「個性化教育」が進まず「</w:t>
      </w:r>
      <w:r>
        <w:rPr>
          <w:rFonts w:hint="eastAsia"/>
        </w:rPr>
        <w:t>命令に忠実</w:t>
      </w:r>
      <w:r w:rsidR="00F92CBB">
        <w:rPr>
          <w:rFonts w:hint="eastAsia"/>
        </w:rPr>
        <w:t>」や「与えられた課題をキッチリこなすこと」に重点を置いた日本の教育現場が心配になってくる。</w:t>
      </w:r>
    </w:p>
    <w:p w:rsidR="00A52836" w:rsidRDefault="00F92CBB" w:rsidP="00F92CBB">
      <w:pPr>
        <w:ind w:firstLineChars="100" w:firstLine="210"/>
        <w:rPr>
          <w:rFonts w:hint="eastAsia"/>
        </w:rPr>
      </w:pPr>
      <w:r>
        <w:rPr>
          <w:rFonts w:hint="eastAsia"/>
        </w:rPr>
        <w:t>やはり、</w:t>
      </w:r>
      <w:r>
        <w:rPr>
          <w:rFonts w:hint="eastAsia"/>
        </w:rPr>
        <w:t>human rights</w:t>
      </w:r>
      <w:r>
        <w:rPr>
          <w:rFonts w:hint="eastAsia"/>
        </w:rPr>
        <w:t>（人権）の使用目的は、一般的な「公共の福祉」ではなく、人間には未知なる善も含む「共通善」なのだと</w:t>
      </w:r>
      <w:r w:rsidR="00CA191B">
        <w:rPr>
          <w:rFonts w:hint="eastAsia"/>
        </w:rPr>
        <w:t>、私は</w:t>
      </w:r>
      <w:r>
        <w:rPr>
          <w:rFonts w:hint="eastAsia"/>
        </w:rPr>
        <w:t>思う。</w:t>
      </w:r>
    </w:p>
    <w:p w:rsidR="00A52836" w:rsidRDefault="00A52836" w:rsidP="00F92CBB">
      <w:pPr>
        <w:ind w:firstLineChars="100" w:firstLine="210"/>
        <w:rPr>
          <w:rFonts w:hint="eastAsia"/>
        </w:rPr>
      </w:pPr>
    </w:p>
    <w:p w:rsidR="00A52836" w:rsidRDefault="004B1A80" w:rsidP="004B1A80">
      <w:pPr>
        <w:ind w:firstLineChars="100" w:firstLine="21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0941F02" wp14:editId="6D764333">
            <wp:simplePos x="0" y="0"/>
            <wp:positionH relativeFrom="column">
              <wp:posOffset>-461010</wp:posOffset>
            </wp:positionH>
            <wp:positionV relativeFrom="paragraph">
              <wp:posOffset>1016000</wp:posOffset>
            </wp:positionV>
            <wp:extent cx="6619875" cy="4328795"/>
            <wp:effectExtent l="0" t="0" r="9525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432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2836" w:rsidRPr="00A52836">
        <w:rPr>
          <w:rFonts w:hint="eastAsia"/>
          <w:b/>
        </w:rPr>
        <w:t>･･･と書いたところで、費用対効果を見ればやる気の違いは一目瞭然なはず、と気付いた</w:t>
      </w:r>
      <w:r w:rsidR="00A52836">
        <w:rPr>
          <w:rFonts w:hint="eastAsia"/>
        </w:rPr>
        <w:t>。即ち、単位</w:t>
      </w:r>
      <w:r w:rsidR="0019398F">
        <w:rPr>
          <w:rFonts w:hint="eastAsia"/>
        </w:rPr>
        <w:t>費用あたりどれだけの利益を生むかが「費用対効果」であり、これが高ければ</w:t>
      </w:r>
      <w:r w:rsidR="0019398F">
        <w:rPr>
          <w:rFonts w:hint="eastAsia"/>
        </w:rPr>
        <w:t>highly motivated</w:t>
      </w:r>
      <w:r w:rsidR="0019398F">
        <w:rPr>
          <w:rFonts w:hint="eastAsia"/>
        </w:rPr>
        <w:t>、これが低ければ</w:t>
      </w:r>
      <w:r w:rsidR="0019398F">
        <w:rPr>
          <w:rFonts w:hint="eastAsia"/>
        </w:rPr>
        <w:t>lowly motivated</w:t>
      </w:r>
      <w:r w:rsidR="0019398F">
        <w:rPr>
          <w:rFonts w:hint="eastAsia"/>
        </w:rPr>
        <w:t>と考えて良いだろう。</w:t>
      </w:r>
      <w:r w:rsidR="00A52836">
        <w:rPr>
          <w:rFonts w:hint="eastAsia"/>
        </w:rPr>
        <w:t>で、</w:t>
      </w:r>
      <w:r w:rsidR="0019398F">
        <w:rPr>
          <w:rFonts w:hint="eastAsia"/>
        </w:rPr>
        <w:t>急いで</w:t>
      </w:r>
      <w:r w:rsidR="00340236">
        <w:rPr>
          <w:rFonts w:hint="eastAsia"/>
        </w:rPr>
        <w:t>US-IRS-</w:t>
      </w:r>
      <w:r w:rsidR="0081047A">
        <w:rPr>
          <w:rFonts w:hint="eastAsia"/>
        </w:rPr>
        <w:t>SOI-</w:t>
      </w:r>
      <w:r w:rsidR="00A52836">
        <w:rPr>
          <w:rFonts w:hint="eastAsia"/>
        </w:rPr>
        <w:t>IBD</w:t>
      </w:r>
      <w:r w:rsidR="00A52836">
        <w:rPr>
          <w:rFonts w:hint="eastAsia"/>
        </w:rPr>
        <w:t>からプロットしてグラフにしてみた。暫定版だが下をご覧下さい。</w:t>
      </w:r>
    </w:p>
    <w:p w:rsidR="00340236" w:rsidRDefault="00340236" w:rsidP="00340236">
      <w:pPr>
        <w:ind w:firstLineChars="100" w:firstLine="210"/>
        <w:rPr>
          <w:rFonts w:hint="eastAsia"/>
        </w:rPr>
      </w:pPr>
    </w:p>
    <w:p w:rsidR="00A52836" w:rsidRDefault="00A52836" w:rsidP="00340236">
      <w:pPr>
        <w:ind w:firstLineChars="100" w:firstLine="211"/>
        <w:rPr>
          <w:rFonts w:hint="eastAsia"/>
        </w:rPr>
      </w:pPr>
      <w:r w:rsidRPr="00340236">
        <w:rPr>
          <w:rFonts w:hint="eastAsia"/>
          <w:b/>
        </w:rPr>
        <w:t>結果、事はそう単純ではないことに気付かされた</w:t>
      </w:r>
      <w:r>
        <w:rPr>
          <w:rFonts w:hint="eastAsia"/>
        </w:rPr>
        <w:t>。</w:t>
      </w:r>
      <w:r w:rsidR="00340236">
        <w:rPr>
          <w:rFonts w:hint="eastAsia"/>
        </w:rPr>
        <w:t>確かに</w:t>
      </w:r>
      <w:r w:rsidR="00340236">
        <w:rPr>
          <w:rFonts w:hint="eastAsia"/>
        </w:rPr>
        <w:t>、</w:t>
      </w:r>
      <w:r>
        <w:rPr>
          <w:rFonts w:hint="eastAsia"/>
        </w:rPr>
        <w:t>1993</w:t>
      </w:r>
      <w:r>
        <w:rPr>
          <w:rFonts w:hint="eastAsia"/>
        </w:rPr>
        <w:t>年にクリントン政権が発足して以降、</w:t>
      </w:r>
      <w:r w:rsidR="0019398F">
        <w:rPr>
          <w:rFonts w:hint="eastAsia"/>
        </w:rPr>
        <w:t>partnership</w:t>
      </w:r>
      <w:r w:rsidR="0019398F">
        <w:rPr>
          <w:rFonts w:hint="eastAsia"/>
        </w:rPr>
        <w:t>の費用対効果は</w:t>
      </w:r>
      <w:r w:rsidR="0019398F">
        <w:rPr>
          <w:rFonts w:hint="eastAsia"/>
        </w:rPr>
        <w:t>corporate</w:t>
      </w:r>
      <w:r w:rsidR="0019398F">
        <w:rPr>
          <w:rFonts w:hint="eastAsia"/>
        </w:rPr>
        <w:t>のそれを上回っている。最近では、前者</w:t>
      </w:r>
      <w:r w:rsidR="0019398F">
        <w:rPr>
          <w:rFonts w:hint="eastAsia"/>
        </w:rPr>
        <w:t>10%</w:t>
      </w:r>
      <w:r w:rsidR="0019398F">
        <w:rPr>
          <w:rFonts w:hint="eastAsia"/>
        </w:rPr>
        <w:t>程度、後者</w:t>
      </w:r>
      <w:r w:rsidR="0019398F">
        <w:rPr>
          <w:rFonts w:hint="eastAsia"/>
        </w:rPr>
        <w:t>5%</w:t>
      </w:r>
      <w:r w:rsidR="0019398F">
        <w:rPr>
          <w:rFonts w:hint="eastAsia"/>
        </w:rPr>
        <w:t>程度と、ほぼ</w:t>
      </w:r>
      <w:r w:rsidR="0019398F">
        <w:rPr>
          <w:rFonts w:hint="eastAsia"/>
        </w:rPr>
        <w:t>2</w:t>
      </w:r>
      <w:r w:rsidR="0019398F">
        <w:rPr>
          <w:rFonts w:hint="eastAsia"/>
        </w:rPr>
        <w:t>倍</w:t>
      </w:r>
      <w:r w:rsidR="00340236">
        <w:rPr>
          <w:rFonts w:hint="eastAsia"/>
        </w:rPr>
        <w:t>partnership</w:t>
      </w:r>
      <w:r w:rsidR="00340236">
        <w:rPr>
          <w:rFonts w:hint="eastAsia"/>
        </w:rPr>
        <w:t>の費用対効果の</w:t>
      </w:r>
      <w:r w:rsidR="00340236">
        <w:rPr>
          <w:rFonts w:hint="eastAsia"/>
        </w:rPr>
        <w:t>方が</w:t>
      </w:r>
      <w:r w:rsidR="00340236">
        <w:rPr>
          <w:rFonts w:hint="eastAsia"/>
        </w:rPr>
        <w:t>高い。</w:t>
      </w:r>
    </w:p>
    <w:p w:rsidR="00A52836" w:rsidRDefault="00340236" w:rsidP="00F92CBB">
      <w:pPr>
        <w:ind w:firstLineChars="100" w:firstLine="210"/>
        <w:rPr>
          <w:rFonts w:hint="eastAsia"/>
        </w:rPr>
      </w:pPr>
      <w:r>
        <w:rPr>
          <w:rFonts w:hint="eastAsia"/>
        </w:rPr>
        <w:t>しかしご覧の通り</w:t>
      </w:r>
      <w:r>
        <w:rPr>
          <w:rFonts w:hint="eastAsia"/>
        </w:rPr>
        <w:t>1993</w:t>
      </w:r>
      <w:r>
        <w:rPr>
          <w:rFonts w:hint="eastAsia"/>
        </w:rPr>
        <w:t>年以前は、</w:t>
      </w:r>
      <w:r>
        <w:rPr>
          <w:rFonts w:hint="eastAsia"/>
        </w:rPr>
        <w:t>partnership</w:t>
      </w:r>
      <w:r>
        <w:rPr>
          <w:rFonts w:hint="eastAsia"/>
        </w:rPr>
        <w:t>の費用対効果は低い。というか</w:t>
      </w:r>
      <w:r>
        <w:rPr>
          <w:rFonts w:hint="eastAsia"/>
        </w:rPr>
        <w:t>1980</w:t>
      </w:r>
      <w:r>
        <w:rPr>
          <w:rFonts w:hint="eastAsia"/>
        </w:rPr>
        <w:t>年代前半に至っては、なんとマイナス。即ち、せっせと費用をかけて「益」ではなく「損」</w:t>
      </w:r>
      <w:bookmarkStart w:id="0" w:name="_GoBack"/>
      <w:bookmarkEnd w:id="0"/>
      <w:r>
        <w:rPr>
          <w:rFonts w:hint="eastAsia"/>
        </w:rPr>
        <w:t>を出すことに精を出している。</w:t>
      </w:r>
      <w:r w:rsidR="0081047A">
        <w:rPr>
          <w:rFonts w:hint="eastAsia"/>
        </w:rPr>
        <w:t>･･･</w:t>
      </w:r>
      <w:r w:rsidR="0081047A">
        <w:rPr>
          <w:rFonts w:hint="eastAsia"/>
        </w:rPr>
        <w:t>思い出した</w:t>
      </w:r>
      <w:r>
        <w:rPr>
          <w:rFonts w:hint="eastAsia"/>
        </w:rPr>
        <w:t>。昔は</w:t>
      </w:r>
      <w:r>
        <w:rPr>
          <w:rFonts w:hint="eastAsia"/>
        </w:rPr>
        <w:t>tax shelter abuse</w:t>
      </w:r>
      <w:r>
        <w:rPr>
          <w:rFonts w:hint="eastAsia"/>
        </w:rPr>
        <w:t>防止策が全く不備で、「損」を</w:t>
      </w:r>
      <w:r w:rsidR="0081047A">
        <w:rPr>
          <w:rFonts w:hint="eastAsia"/>
        </w:rPr>
        <w:t>個人所得に合算して個人所得税を減らすのが</w:t>
      </w:r>
      <w:r w:rsidR="0081047A">
        <w:rPr>
          <w:rFonts w:hint="eastAsia"/>
        </w:rPr>
        <w:t>partnership</w:t>
      </w:r>
      <w:r w:rsidR="0081047A">
        <w:rPr>
          <w:rFonts w:hint="eastAsia"/>
        </w:rPr>
        <w:t>の最大メリットだった。</w:t>
      </w:r>
    </w:p>
    <w:p w:rsidR="00A52836" w:rsidRDefault="0081047A" w:rsidP="00F92CBB">
      <w:pPr>
        <w:ind w:firstLineChars="100" w:firstLine="210"/>
        <w:rPr>
          <w:rFonts w:hint="eastAsia"/>
        </w:rPr>
      </w:pPr>
      <w:r>
        <w:rPr>
          <w:rFonts w:hint="eastAsia"/>
        </w:rPr>
        <w:t>この状況を変えたのが、年表項目</w:t>
      </w:r>
      <w:r>
        <w:rPr>
          <w:rFonts w:hint="eastAsia"/>
        </w:rPr>
        <w:t>7</w:t>
      </w:r>
      <w:r>
        <w:rPr>
          <w:rFonts w:hint="eastAsia"/>
        </w:rPr>
        <w:t>の</w:t>
      </w:r>
      <w:r>
        <w:rPr>
          <w:rFonts w:hint="eastAsia"/>
        </w:rPr>
        <w:t>1986</w:t>
      </w:r>
      <w:r>
        <w:rPr>
          <w:rFonts w:hint="eastAsia"/>
        </w:rPr>
        <w:t>年</w:t>
      </w:r>
      <w:r w:rsidRPr="0081047A">
        <w:t>Passive Activity Loss (PAL) rule</w:t>
      </w:r>
      <w:r>
        <w:t>であり、項目</w:t>
      </w:r>
      <w:r>
        <w:t>10</w:t>
      </w:r>
      <w:r>
        <w:t>の</w:t>
      </w:r>
      <w:r w:rsidRPr="0081047A">
        <w:rPr>
          <w:rFonts w:hint="eastAsia"/>
        </w:rPr>
        <w:t>Clinton</w:t>
      </w:r>
      <w:r w:rsidRPr="0081047A">
        <w:rPr>
          <w:rFonts w:hint="eastAsia"/>
        </w:rPr>
        <w:t>政権</w:t>
      </w:r>
      <w:r w:rsidRPr="0081047A">
        <w:rPr>
          <w:rFonts w:hint="eastAsia"/>
        </w:rPr>
        <w:t xml:space="preserve"> LLC</w:t>
      </w:r>
      <w:r w:rsidRPr="0081047A">
        <w:rPr>
          <w:rFonts w:hint="eastAsia"/>
        </w:rPr>
        <w:t>制度普及推進</w:t>
      </w:r>
      <w:r>
        <w:rPr>
          <w:rFonts w:hint="eastAsia"/>
        </w:rPr>
        <w:t>（</w:t>
      </w:r>
      <w:r>
        <w:rPr>
          <w:rFonts w:hint="eastAsia"/>
        </w:rPr>
        <w:t>1993-2001</w:t>
      </w:r>
      <w:r>
        <w:rPr>
          <w:rFonts w:hint="eastAsia"/>
        </w:rPr>
        <w:t>）だった。これら無くして、</w:t>
      </w:r>
      <w:r>
        <w:rPr>
          <w:rFonts w:hint="eastAsia"/>
        </w:rPr>
        <w:t>highly motivated</w:t>
      </w:r>
      <w:r>
        <w:rPr>
          <w:rFonts w:hint="eastAsia"/>
        </w:rPr>
        <w:t>な</w:t>
      </w:r>
      <w:r>
        <w:rPr>
          <w:rFonts w:hint="eastAsia"/>
        </w:rPr>
        <w:t>partnership</w:t>
      </w:r>
      <w:r>
        <w:rPr>
          <w:rFonts w:hint="eastAsia"/>
        </w:rPr>
        <w:t>経済なんて無かったのだった。</w:t>
      </w:r>
      <w:r w:rsidR="00762141">
        <w:rPr>
          <w:rFonts w:hint="eastAsia"/>
        </w:rPr>
        <w:t>性善説に頼り切ってはいけない</w:t>
      </w:r>
      <w:r w:rsidR="00E53EBF">
        <w:rPr>
          <w:rFonts w:hint="eastAsia"/>
        </w:rPr>
        <w:t>。</w:t>
      </w:r>
      <w:r w:rsidR="006B5060">
        <w:rPr>
          <w:rFonts w:hint="eastAsia"/>
        </w:rPr>
        <w:t>「やる気」を引き出す</w:t>
      </w:r>
      <w:r w:rsidR="00E53EBF">
        <w:rPr>
          <w:rFonts w:hint="eastAsia"/>
        </w:rPr>
        <w:t>上手な</w:t>
      </w:r>
      <w:r w:rsidR="00E53EBF" w:rsidRPr="00E53EBF">
        <w:rPr>
          <w:rFonts w:hint="eastAsia"/>
          <w:i/>
        </w:rPr>
        <w:t>lex</w:t>
      </w:r>
      <w:r w:rsidR="00E53EBF">
        <w:rPr>
          <w:rFonts w:hint="eastAsia"/>
        </w:rPr>
        <w:t>が必要だ。</w:t>
      </w:r>
      <w:r w:rsidR="006B5060">
        <w:rPr>
          <w:rFonts w:hint="eastAsia"/>
        </w:rPr>
        <w:t>という所で、</w:t>
      </w:r>
      <w:r w:rsidR="00A52836">
        <w:rPr>
          <w:rFonts w:hint="eastAsia"/>
        </w:rPr>
        <w:t>今週は以上。来週も乞うご期待。</w:t>
      </w:r>
    </w:p>
    <w:sectPr w:rsidR="00A52836">
      <w:footerReference w:type="default" r:id="rId2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049" w:rsidRDefault="00D05049" w:rsidP="00C247EA">
      <w:r>
        <w:separator/>
      </w:r>
    </w:p>
  </w:endnote>
  <w:endnote w:type="continuationSeparator" w:id="0">
    <w:p w:rsidR="00D05049" w:rsidRDefault="00D05049" w:rsidP="00C2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0882720"/>
      <w:docPartObj>
        <w:docPartGallery w:val="Page Numbers (Bottom of Page)"/>
        <w:docPartUnique/>
      </w:docPartObj>
    </w:sdtPr>
    <w:sdtEndPr/>
    <w:sdtContent>
      <w:p w:rsidR="00F63CDD" w:rsidRDefault="00F63CD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A80" w:rsidRPr="004B1A80">
          <w:rPr>
            <w:noProof/>
            <w:lang w:val="ja-JP"/>
          </w:rPr>
          <w:t>5</w:t>
        </w:r>
        <w:r>
          <w:fldChar w:fldCharType="end"/>
        </w:r>
      </w:p>
    </w:sdtContent>
  </w:sdt>
  <w:p w:rsidR="00F63CDD" w:rsidRDefault="00F63C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049" w:rsidRDefault="00D05049" w:rsidP="00C247EA">
      <w:r>
        <w:separator/>
      </w:r>
    </w:p>
  </w:footnote>
  <w:footnote w:type="continuationSeparator" w:id="0">
    <w:p w:rsidR="00D05049" w:rsidRDefault="00D05049" w:rsidP="00C24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0A"/>
    <w:rsid w:val="000624A3"/>
    <w:rsid w:val="000A448D"/>
    <w:rsid w:val="00144D18"/>
    <w:rsid w:val="0019398F"/>
    <w:rsid w:val="001A4A25"/>
    <w:rsid w:val="00231A3D"/>
    <w:rsid w:val="002763D4"/>
    <w:rsid w:val="002933F2"/>
    <w:rsid w:val="002C368F"/>
    <w:rsid w:val="00304EDD"/>
    <w:rsid w:val="00340236"/>
    <w:rsid w:val="0034394A"/>
    <w:rsid w:val="004414A3"/>
    <w:rsid w:val="00455F4F"/>
    <w:rsid w:val="004B1A80"/>
    <w:rsid w:val="004D385D"/>
    <w:rsid w:val="004D7FF0"/>
    <w:rsid w:val="00545479"/>
    <w:rsid w:val="005A49A2"/>
    <w:rsid w:val="005C46ED"/>
    <w:rsid w:val="00637433"/>
    <w:rsid w:val="00670EDE"/>
    <w:rsid w:val="006B02C6"/>
    <w:rsid w:val="006B5060"/>
    <w:rsid w:val="006E6E24"/>
    <w:rsid w:val="00700A04"/>
    <w:rsid w:val="00762141"/>
    <w:rsid w:val="0077740A"/>
    <w:rsid w:val="007A53D4"/>
    <w:rsid w:val="0081047A"/>
    <w:rsid w:val="008964A1"/>
    <w:rsid w:val="00A4409E"/>
    <w:rsid w:val="00A52836"/>
    <w:rsid w:val="00B14F9F"/>
    <w:rsid w:val="00B62EA9"/>
    <w:rsid w:val="00B93DDB"/>
    <w:rsid w:val="00BB38C9"/>
    <w:rsid w:val="00BC5EE3"/>
    <w:rsid w:val="00C07CEC"/>
    <w:rsid w:val="00C247EA"/>
    <w:rsid w:val="00C40C16"/>
    <w:rsid w:val="00CA191B"/>
    <w:rsid w:val="00CB227F"/>
    <w:rsid w:val="00CB779A"/>
    <w:rsid w:val="00D05049"/>
    <w:rsid w:val="00D26813"/>
    <w:rsid w:val="00DB310F"/>
    <w:rsid w:val="00DD3C35"/>
    <w:rsid w:val="00DD604A"/>
    <w:rsid w:val="00DE1E01"/>
    <w:rsid w:val="00DE5BB2"/>
    <w:rsid w:val="00E52B7D"/>
    <w:rsid w:val="00E53EBF"/>
    <w:rsid w:val="00E965FE"/>
    <w:rsid w:val="00EB3061"/>
    <w:rsid w:val="00EE06F0"/>
    <w:rsid w:val="00F04C2B"/>
    <w:rsid w:val="00F25455"/>
    <w:rsid w:val="00F565ED"/>
    <w:rsid w:val="00F5716A"/>
    <w:rsid w:val="00F57A9D"/>
    <w:rsid w:val="00F63CDD"/>
    <w:rsid w:val="00F92CBB"/>
    <w:rsid w:val="00FD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E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247EA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C247EA"/>
    <w:pPr>
      <w:snapToGrid w:val="0"/>
      <w:jc w:val="left"/>
    </w:pPr>
  </w:style>
  <w:style w:type="character" w:customStyle="1" w:styleId="a5">
    <w:name w:val="脚注文字列 (文字)"/>
    <w:basedOn w:val="a0"/>
    <w:link w:val="a4"/>
    <w:uiPriority w:val="99"/>
    <w:rsid w:val="00C247EA"/>
    <w:rPr>
      <w:rFonts w:ascii="Century" w:eastAsia="ＭＳ 明朝" w:hAnsi="Century" w:cs="Times New Roman"/>
    </w:rPr>
  </w:style>
  <w:style w:type="character" w:styleId="a6">
    <w:name w:val="footnote reference"/>
    <w:basedOn w:val="a0"/>
    <w:uiPriority w:val="99"/>
    <w:semiHidden/>
    <w:unhideWhenUsed/>
    <w:rsid w:val="00C247E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C247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47EA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C247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47EA"/>
    <w:rPr>
      <w:rFonts w:ascii="Century" w:eastAsia="ＭＳ 明朝" w:hAnsi="Century" w:cs="Times New Roman"/>
    </w:rPr>
  </w:style>
  <w:style w:type="character" w:styleId="ab">
    <w:name w:val="FollowedHyperlink"/>
    <w:basedOn w:val="a0"/>
    <w:uiPriority w:val="99"/>
    <w:semiHidden/>
    <w:unhideWhenUsed/>
    <w:rsid w:val="00545479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93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933F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E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247EA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C247EA"/>
    <w:pPr>
      <w:snapToGrid w:val="0"/>
      <w:jc w:val="left"/>
    </w:pPr>
  </w:style>
  <w:style w:type="character" w:customStyle="1" w:styleId="a5">
    <w:name w:val="脚注文字列 (文字)"/>
    <w:basedOn w:val="a0"/>
    <w:link w:val="a4"/>
    <w:uiPriority w:val="99"/>
    <w:rsid w:val="00C247EA"/>
    <w:rPr>
      <w:rFonts w:ascii="Century" w:eastAsia="ＭＳ 明朝" w:hAnsi="Century" w:cs="Times New Roman"/>
    </w:rPr>
  </w:style>
  <w:style w:type="character" w:styleId="a6">
    <w:name w:val="footnote reference"/>
    <w:basedOn w:val="a0"/>
    <w:uiPriority w:val="99"/>
    <w:semiHidden/>
    <w:unhideWhenUsed/>
    <w:rsid w:val="00C247E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C247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47EA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C247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47EA"/>
    <w:rPr>
      <w:rFonts w:ascii="Century" w:eastAsia="ＭＳ 明朝" w:hAnsi="Century" w:cs="Times New Roman"/>
    </w:rPr>
  </w:style>
  <w:style w:type="character" w:styleId="ab">
    <w:name w:val="FollowedHyperlink"/>
    <w:basedOn w:val="a0"/>
    <w:uiPriority w:val="99"/>
    <w:semiHidden/>
    <w:unhideWhenUsed/>
    <w:rsid w:val="00545479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93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933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lc.ip.rcast.u-tokyo.ac.jp/Column%20hobo-shuukan/2014/20141003%20W113%20economic%20substance%20without%20profit/shiryou/evolution%20history%20of%20US%20partnership%20taxation%20rev8.ppt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://www.llc.ip.rcast.u-tokyo.ac.jp/Column%20hobo-shuukan/2014/20141003%20W113%20economic%20substance%20without%20profit/shiryou/four%20kinds%20economy%20rev8.ppt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ub.idisk-just.com/fview/IiSrK-vOjjv6k86EA3hSebXVQ8ukVD-VqwiJYyRT_DiS-8TinhR5z4_Jn0shNWJqZEAd-30BIcFIpNhNadFq-utLHMSScqd4Puzw7hBUabsSggPn1kPEkNCViUZ3SAs84VFxt6SqK-sk-O8rUS0udCHbNOZBEcBn8ygs04LPPt0MvFcSz8X4RA.pdf" TargetMode="External"/><Relationship Id="rId17" Type="http://schemas.openxmlformats.org/officeDocument/2006/relationships/hyperlink" Target="http://www.llc.ip.rcast.u-tokyo.ac.jp/Column%20hobo-shuukan/2014/20141003%20W113%20economic%20substance%20without%20profit/shiryou/Corporate%20vs%20Partnership%20rev6.ppt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.idisk-just.com/fview/IiSrK-vOjjv6k86EA3hSebXVQ8ukVD-VqwiJYyRT_DiS-8TinhR5z4_Jn0shNWJqZEAd-30BIcFIpNhNadFq-l3BClXL_y1C6d9pu880ySAgJ0IFi64mn2SabCkHBdNavNY4OW_5VdQag9-0_MiY4uK29lScMwisvlIJyizfa4o7C40sEQVdUAKy_BB4epxR.do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pub.idisk-just.com/fview/IiSrK-vOjjv6k86EA3hSebXVQ8ukVD-VqwiJYyRT_DiS-8TinhR5z4_Jn0shNWJqZEAd-30BIcFIpNhNadFq-l3BClXL_y1C6d9pu880ySAgJ0IFi64mn2SabCkHBdNavNY4OW_5VdQag9-0_MiY4uK29lScMwisvlIJyizfa4o7C40sEQVdUAKy_BB4epxR.doc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://www.irs.gov/uac/SOI-Tax-Stats-Integrated-Business-Data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2DD40-1493-42E8-BC2F-EA5B095E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5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NC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23</cp:revision>
  <cp:lastPrinted>2014-10-31T05:11:00Z</cp:lastPrinted>
  <dcterms:created xsi:type="dcterms:W3CDTF">2014-10-29T04:28:00Z</dcterms:created>
  <dcterms:modified xsi:type="dcterms:W3CDTF">2014-10-31T05:24:00Z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